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56E2" w14:textId="77777777" w:rsidR="00295093" w:rsidRPr="00295093" w:rsidRDefault="00295093" w:rsidP="00295093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295093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Как и кому можно получить субсидию на нерабочие дни</w:t>
      </w:r>
    </w:p>
    <w:p w14:paraId="4B927CD1" w14:textId="77777777" w:rsidR="00295093" w:rsidRPr="00295093" w:rsidRDefault="00295093" w:rsidP="0029509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AE3F1" wp14:editId="189C62D5">
            <wp:extent cx="3694545" cy="2066534"/>
            <wp:effectExtent l="0" t="0" r="1270" b="0"/>
            <wp:docPr id="1" name="Рисунок 1" descr="Как и кому можно получить субсидию на нерабочие 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 кому можно получить субсидию на нерабочие д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1" cy="20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348B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 xml:space="preserve">На базе центра «Мой Бизнес» в онлайн формате прошел семинар «Субсидия на нерабочие дни для СМСП». Начальник отдела налогообложения доходов физических лиц и администрирования страховых взносов Управления Федеральной налоговой службы по Приморскому краю Ольга </w:t>
      </w:r>
      <w:proofErr w:type="spellStart"/>
      <w:r w:rsidRPr="00295093">
        <w:rPr>
          <w:rFonts w:eastAsia="Times New Roman" w:cs="Times New Roman"/>
          <w:sz w:val="24"/>
          <w:szCs w:val="24"/>
          <w:lang w:eastAsia="ru-RU"/>
        </w:rPr>
        <w:t>Киричек</w:t>
      </w:r>
      <w:proofErr w:type="spellEnd"/>
      <w:r w:rsidRPr="00295093">
        <w:rPr>
          <w:rFonts w:eastAsia="Times New Roman" w:cs="Times New Roman"/>
          <w:sz w:val="24"/>
          <w:szCs w:val="24"/>
          <w:lang w:eastAsia="ru-RU"/>
        </w:rPr>
        <w:t xml:space="preserve"> ответила на основные вопросы о получении субсидии на нерабочие дни.</w:t>
      </w:r>
    </w:p>
    <w:p w14:paraId="07AB9171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Какие субсидии предусмотрены</w:t>
      </w:r>
    </w:p>
    <w:p w14:paraId="5BF74077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 Получить субсидии могут представители малого и среднего предпринимательства (МСП), а также социально ориентированные некоммерческие организации.</w:t>
      </w:r>
    </w:p>
    <w:p w14:paraId="3770F9B6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Выделено два вида субсидии:</w:t>
      </w:r>
    </w:p>
    <w:p w14:paraId="042884DA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субсидия на карантин. Субсидия на карантин предоставляется в случае введения с 1 декабря 2021 года ограничительных мероприятий (карантина) в соответствии с решением высшего должностного лица (руководителя высшего исполнительного органа государственной власти) субъекта Российской Федерации. На территории Приморского края отсутствует решение о введении ограничений (карантина). В связи с чем, субсидия на карантин на территории Приморского края в настоящее время не предоставляется.</w:t>
      </w:r>
    </w:p>
    <w:p w14:paraId="217D487C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субсидия на нерабочие дни. Заявления на предоставление субсидии принимаются с 01 ноября по 15 декабря 2021 года.</w:t>
      </w:r>
    </w:p>
    <w:p w14:paraId="5E5273BE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Условия получения</w:t>
      </w:r>
    </w:p>
    <w:p w14:paraId="1C2F30CB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При этом, для получения субсидии на нерабочие дни должны быть соблюдены следующие условия:</w:t>
      </w:r>
    </w:p>
    <w:p w14:paraId="596F9D62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лицо должно быть включено в единый реестр субъектов МСП по состоянию на 10 июля 2021 года либо в реестр СОНКО;</w:t>
      </w:r>
    </w:p>
    <w:p w14:paraId="29F596F0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lastRenderedPageBreak/>
        <w:t>- 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1513;</w:t>
      </w:r>
    </w:p>
    <w:p w14:paraId="4DAC42F6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14:paraId="6491C609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по состоянию на 1 июля 2021 года у него отсутствует задолженность свыше 3 тыс. рублей с учетом имеющейся переплаты.</w:t>
      </w:r>
    </w:p>
    <w:p w14:paraId="47672BF9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Как рассчитывается субсидия</w:t>
      </w:r>
    </w:p>
    <w:p w14:paraId="5C0ECE17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Расчет субсидии производится следующим образом:</w:t>
      </w:r>
    </w:p>
    <w:p w14:paraId="3F053201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для юридических лиц и СОНКО: 12 792 рублей (МРОТ) * количество работников в июне 2021 года.</w:t>
      </w:r>
    </w:p>
    <w:p w14:paraId="455C2E8C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 Следует отметить, в случае если организация не заполнила в расчете по страховым взносам за полугодие 2021 года раздел 3 (о застрахованных лицах) в таком случае организации не будет представлена субсидия так как количество застрахованных лиц равно 0. </w:t>
      </w:r>
    </w:p>
    <w:p w14:paraId="7C72970F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для индивидуальных предпринимателей: 12 792 рублей (МРОТ) * количество работников в июне 2021 года (+ ИП);</w:t>
      </w:r>
    </w:p>
    <w:p w14:paraId="531A115C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- если индивидуальный предприниматель не имеет наемных работников, размер субсидии будет равен 12 792 рублей.</w:t>
      </w:r>
    </w:p>
    <w:p w14:paraId="2A18DA74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Данная субсидия предоставляется субъектам МСП и СОНКО однократно</w:t>
      </w:r>
    </w:p>
    <w:p w14:paraId="16815A6D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На сайте ИФНС России можно самостоятельно сформировать и направить заявление, а также проверить соответствие заявителя на получение субсидий. Заявление может быть подано в электронной форме или через личный кабинет, на бумаге по почте.</w:t>
      </w:r>
    </w:p>
    <w:p w14:paraId="7B76C99B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295093">
        <w:rPr>
          <w:rFonts w:eastAsia="Times New Roman" w:cs="Times New Roman"/>
          <w:b/>
          <w:bCs/>
          <w:sz w:val="24"/>
          <w:szCs w:val="24"/>
          <w:lang w:eastAsia="ru-RU"/>
        </w:rPr>
        <w:t>!</w:t>
      </w:r>
    </w:p>
    <w:p w14:paraId="1721407D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В результате чего, по состоянию на 01.12.2021 в территориальные органы ФНС России в Приморском крае поступило более 6 тысяч заявлений на получение субсидии, предусмотренной Постановлением Правительства Российской Федерации от 07.09.2021   № 1513. В отношении 5 тысяч заявлений произведена выплата субсидии на общую сумму, сформированы уведомления об отказе в предоставлении субсидии в отношении одной тысячи заявлений.</w:t>
      </w:r>
    </w:p>
    <w:p w14:paraId="71B3B494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Причинами отказа в предоставлении субсидии является несоответствие условиям, предусмотренным Постановлением Правительства Российской Федерации от 07.09.2021   № 1513.</w:t>
      </w:r>
    </w:p>
    <w:p w14:paraId="16238250" w14:textId="77777777" w:rsidR="00295093" w:rsidRPr="00295093" w:rsidRDefault="00295093" w:rsidP="00295093">
      <w:pPr>
        <w:spacing w:after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95093">
        <w:rPr>
          <w:rFonts w:eastAsia="Times New Roman" w:cs="Times New Roman"/>
          <w:sz w:val="24"/>
          <w:szCs w:val="24"/>
          <w:lang w:eastAsia="ru-RU"/>
        </w:rPr>
        <w:t>Фото взято с сайта pixabay.com</w:t>
      </w:r>
    </w:p>
    <w:p w14:paraId="0D26742D" w14:textId="407207B4" w:rsidR="00F12C76" w:rsidRPr="00295093" w:rsidRDefault="00F12C76" w:rsidP="00295093">
      <w:pPr>
        <w:spacing w:after="0" w:line="360" w:lineRule="auto"/>
        <w:ind w:firstLine="709"/>
      </w:pPr>
    </w:p>
    <w:sectPr w:rsidR="00F12C76" w:rsidRPr="00295093" w:rsidSect="004E6C81">
      <w:pgSz w:w="11906" w:h="16838" w:code="9"/>
      <w:pgMar w:top="851" w:right="851" w:bottom="1134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B27"/>
    <w:multiLevelType w:val="multilevel"/>
    <w:tmpl w:val="9AD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47EBF"/>
    <w:multiLevelType w:val="multilevel"/>
    <w:tmpl w:val="74D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F6C7F"/>
    <w:multiLevelType w:val="multilevel"/>
    <w:tmpl w:val="0D4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0"/>
    <w:rsid w:val="00295093"/>
    <w:rsid w:val="004E6C81"/>
    <w:rsid w:val="006C0B77"/>
    <w:rsid w:val="008242FF"/>
    <w:rsid w:val="00870751"/>
    <w:rsid w:val="00922C48"/>
    <w:rsid w:val="00B915B7"/>
    <w:rsid w:val="00CF70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E21"/>
  <w15:chartTrackingRefBased/>
  <w15:docId w15:val="{9623F521-19F2-41FC-A1F1-F071A0F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8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8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2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2021-12-06T01:43:00Z</dcterms:created>
  <dcterms:modified xsi:type="dcterms:W3CDTF">2021-12-06T01:43:00Z</dcterms:modified>
</cp:coreProperties>
</file>